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D08" w:rsidRPr="00CB4CE7" w:rsidRDefault="00D22D08" w:rsidP="00D22D08">
      <w:pPr>
        <w:spacing w:after="0"/>
        <w:jc w:val="center"/>
        <w:rPr>
          <w:rFonts w:ascii="Arial" w:hAnsi="Arial" w:cs="Arial"/>
        </w:rPr>
      </w:pPr>
      <w:r>
        <w:rPr>
          <w:rFonts w:ascii="Arial" w:hAnsi="Arial" w:cs="Arial"/>
        </w:rPr>
        <w:t>University of the Philippines Di</w:t>
      </w:r>
      <w:r w:rsidRPr="00CB4CE7">
        <w:rPr>
          <w:rFonts w:ascii="Arial" w:hAnsi="Arial" w:cs="Arial"/>
        </w:rPr>
        <w:t>liman</w:t>
      </w:r>
    </w:p>
    <w:p w:rsidR="00D22D08" w:rsidRDefault="00D22D08" w:rsidP="00D22D08">
      <w:pPr>
        <w:spacing w:after="0"/>
        <w:jc w:val="center"/>
        <w:rPr>
          <w:rFonts w:ascii="Arial" w:hAnsi="Arial" w:cs="Arial"/>
        </w:rPr>
      </w:pPr>
      <w:r>
        <w:rPr>
          <w:rFonts w:ascii="Arial" w:hAnsi="Arial" w:cs="Arial"/>
        </w:rPr>
        <w:t>&lt;College Name&gt;</w:t>
      </w:r>
    </w:p>
    <w:p w:rsidR="00D22D08" w:rsidRPr="007D6747" w:rsidRDefault="00D22D08" w:rsidP="00D22D08">
      <w:pPr>
        <w:spacing w:after="0"/>
        <w:jc w:val="center"/>
        <w:rPr>
          <w:rFonts w:ascii="Arial" w:hAnsi="Arial" w:cs="Arial"/>
          <w:b/>
        </w:rPr>
      </w:pPr>
      <w:r w:rsidRPr="007D6747">
        <w:rPr>
          <w:rFonts w:ascii="Arial" w:hAnsi="Arial" w:cs="Arial"/>
          <w:b/>
        </w:rPr>
        <w:t>&lt;Department/Institute&gt;</w:t>
      </w:r>
    </w:p>
    <w:p w:rsidR="00D22D08" w:rsidRDefault="00D22D08" w:rsidP="00D22D08">
      <w:pPr>
        <w:pStyle w:val="NoSpacing"/>
        <w:jc w:val="center"/>
        <w:rPr>
          <w:rFonts w:ascii="Arial" w:hAnsi="Arial" w:cs="Arial"/>
          <w:b/>
        </w:rPr>
      </w:pPr>
    </w:p>
    <w:p w:rsidR="00D22D08" w:rsidRDefault="00D22D08" w:rsidP="00D22D08">
      <w:pPr>
        <w:pStyle w:val="NoSpacing"/>
        <w:rPr>
          <w:rFonts w:ascii="Arial" w:hAnsi="Arial" w:cs="Arial"/>
        </w:rPr>
      </w:pPr>
      <w:r>
        <w:rPr>
          <w:rFonts w:ascii="Arial" w:hAnsi="Arial" w:cs="Arial"/>
        </w:rPr>
        <w:t>(Adapted from CMO No. 104, Series of 2017)</w:t>
      </w:r>
    </w:p>
    <w:p w:rsidR="00D22D08" w:rsidRDefault="00D22D08" w:rsidP="00D22D08">
      <w:pPr>
        <w:pStyle w:val="NoSpacing"/>
        <w:rPr>
          <w:rFonts w:ascii="Arial" w:hAnsi="Arial" w:cs="Arial"/>
          <w:b/>
        </w:rPr>
      </w:pPr>
    </w:p>
    <w:p w:rsidR="00D22D08" w:rsidRDefault="00D22D08" w:rsidP="00D22D08">
      <w:pPr>
        <w:pStyle w:val="NoSpacing"/>
        <w:rPr>
          <w:rFonts w:ascii="Arial" w:hAnsi="Arial" w:cs="Arial"/>
          <w:b/>
        </w:rPr>
      </w:pPr>
    </w:p>
    <w:p w:rsidR="00D22D08" w:rsidRPr="007D6747" w:rsidRDefault="00D22D08" w:rsidP="00D22D08">
      <w:pPr>
        <w:pStyle w:val="NoSpacing"/>
        <w:jc w:val="center"/>
        <w:rPr>
          <w:rFonts w:ascii="Arial" w:hAnsi="Arial" w:cs="Arial"/>
          <w:b/>
          <w:sz w:val="28"/>
          <w:szCs w:val="28"/>
        </w:rPr>
      </w:pPr>
      <w:r w:rsidRPr="007D6747">
        <w:rPr>
          <w:rFonts w:ascii="Arial" w:hAnsi="Arial" w:cs="Arial"/>
          <w:b/>
          <w:sz w:val="28"/>
          <w:szCs w:val="28"/>
        </w:rPr>
        <w:t>INTERNSHIP CONTRACT/AGREEMENT</w:t>
      </w:r>
    </w:p>
    <w:p w:rsidR="00D22D08" w:rsidRPr="007D6747" w:rsidRDefault="00D22D08" w:rsidP="00D22D08">
      <w:pPr>
        <w:pStyle w:val="NoSpacing"/>
        <w:jc w:val="center"/>
        <w:rPr>
          <w:rFonts w:ascii="Arial" w:hAnsi="Arial" w:cs="Arial"/>
          <w:b/>
          <w:sz w:val="28"/>
          <w:szCs w:val="28"/>
        </w:rPr>
      </w:pPr>
      <w:r w:rsidRPr="007D6747">
        <w:rPr>
          <w:rFonts w:ascii="Arial" w:hAnsi="Arial" w:cs="Arial"/>
          <w:b/>
          <w:sz w:val="28"/>
          <w:szCs w:val="28"/>
        </w:rPr>
        <w:t>(SAMPLE)</w:t>
      </w:r>
    </w:p>
    <w:p w:rsidR="00D22D08" w:rsidRDefault="00D22D08" w:rsidP="00D22D08">
      <w:pPr>
        <w:pStyle w:val="NoSpacing"/>
        <w:jc w:val="center"/>
        <w:rPr>
          <w:rFonts w:ascii="Arial" w:hAnsi="Arial" w:cs="Arial"/>
          <w:b/>
        </w:rPr>
      </w:pPr>
    </w:p>
    <w:p w:rsidR="00D22D08" w:rsidRDefault="00D22D08" w:rsidP="00D22D08">
      <w:pPr>
        <w:pStyle w:val="NoSpacing"/>
        <w:jc w:val="center"/>
        <w:rPr>
          <w:rFonts w:ascii="Arial" w:hAnsi="Arial" w:cs="Arial"/>
          <w:b/>
        </w:rPr>
      </w:pPr>
    </w:p>
    <w:p w:rsidR="00D22D08" w:rsidRDefault="00D22D08" w:rsidP="00D22D08">
      <w:pPr>
        <w:pStyle w:val="NoSpacing"/>
        <w:rPr>
          <w:rFonts w:ascii="Arial" w:hAnsi="Arial" w:cs="Arial"/>
        </w:rPr>
      </w:pPr>
      <w:r>
        <w:rPr>
          <w:rFonts w:ascii="Arial" w:hAnsi="Arial" w:cs="Arial"/>
        </w:rPr>
        <w:t>The Internship Contract/Agreement may include among others, the following provisions:</w:t>
      </w:r>
    </w:p>
    <w:p w:rsidR="00D22D08" w:rsidRDefault="00D22D08" w:rsidP="00D22D08">
      <w:pPr>
        <w:pStyle w:val="NoSpacing"/>
        <w:rPr>
          <w:rFonts w:ascii="Arial" w:hAnsi="Arial" w:cs="Arial"/>
        </w:rPr>
      </w:pPr>
    </w:p>
    <w:p w:rsidR="00D22D08" w:rsidRPr="00E52647" w:rsidRDefault="00D22D08" w:rsidP="00D22D08">
      <w:pPr>
        <w:pStyle w:val="NoSpacing"/>
        <w:numPr>
          <w:ilvl w:val="0"/>
          <w:numId w:val="2"/>
        </w:numPr>
        <w:rPr>
          <w:rFonts w:ascii="Arial" w:hAnsi="Arial" w:cs="Arial"/>
          <w:b/>
        </w:rPr>
      </w:pPr>
      <w:r w:rsidRPr="00E52647">
        <w:rPr>
          <w:rFonts w:ascii="Arial" w:hAnsi="Arial" w:cs="Arial"/>
          <w:b/>
        </w:rPr>
        <w:t>PURPOSE OF THE CONTRACT/AGREEMENT</w:t>
      </w:r>
    </w:p>
    <w:p w:rsidR="00D22D08" w:rsidRDefault="00D22D08" w:rsidP="00D22D08">
      <w:pPr>
        <w:pStyle w:val="NoSpacing"/>
        <w:ind w:left="1080"/>
        <w:rPr>
          <w:rFonts w:ascii="Arial" w:hAnsi="Arial" w:cs="Arial"/>
        </w:rPr>
      </w:pPr>
    </w:p>
    <w:p w:rsidR="00D22D08" w:rsidRDefault="00D22D08" w:rsidP="00D22D08">
      <w:pPr>
        <w:pStyle w:val="NoSpacing"/>
        <w:ind w:left="1080"/>
        <w:rPr>
          <w:rFonts w:ascii="Arial" w:hAnsi="Arial" w:cs="Arial"/>
        </w:rPr>
      </w:pPr>
      <w:r>
        <w:rPr>
          <w:rFonts w:ascii="Arial" w:hAnsi="Arial" w:cs="Arial"/>
        </w:rPr>
        <w:t>This section states the big picture of why and how the parties came together and includes:</w:t>
      </w:r>
    </w:p>
    <w:p w:rsidR="00D22D08" w:rsidRDefault="00D22D08" w:rsidP="00D22D08">
      <w:pPr>
        <w:pStyle w:val="NoSpacing"/>
        <w:ind w:left="1080"/>
        <w:rPr>
          <w:rFonts w:ascii="Arial" w:hAnsi="Arial" w:cs="Arial"/>
        </w:rPr>
      </w:pPr>
    </w:p>
    <w:p w:rsidR="00D22D08" w:rsidRDefault="00D22D08" w:rsidP="00D22D08">
      <w:pPr>
        <w:pStyle w:val="NoSpacing"/>
        <w:numPr>
          <w:ilvl w:val="2"/>
          <w:numId w:val="4"/>
        </w:numPr>
        <w:rPr>
          <w:rFonts w:ascii="Arial" w:hAnsi="Arial" w:cs="Arial"/>
        </w:rPr>
      </w:pPr>
      <w:r>
        <w:rPr>
          <w:rFonts w:ascii="Arial" w:hAnsi="Arial" w:cs="Arial"/>
        </w:rPr>
        <w:t>Name of parties involved</w:t>
      </w:r>
    </w:p>
    <w:p w:rsidR="00D22D08" w:rsidRDefault="00D22D08" w:rsidP="00D22D08">
      <w:pPr>
        <w:pStyle w:val="NoSpacing"/>
        <w:numPr>
          <w:ilvl w:val="2"/>
          <w:numId w:val="4"/>
        </w:numPr>
        <w:rPr>
          <w:rFonts w:ascii="Arial" w:hAnsi="Arial" w:cs="Arial"/>
        </w:rPr>
      </w:pPr>
      <w:r>
        <w:rPr>
          <w:rFonts w:ascii="Arial" w:hAnsi="Arial" w:cs="Arial"/>
        </w:rPr>
        <w:t>Goals and the development of specific skills</w:t>
      </w:r>
    </w:p>
    <w:p w:rsidR="00D22D08" w:rsidRDefault="00D22D08" w:rsidP="00D22D08">
      <w:pPr>
        <w:pStyle w:val="NoSpacing"/>
        <w:numPr>
          <w:ilvl w:val="2"/>
          <w:numId w:val="4"/>
        </w:numPr>
        <w:rPr>
          <w:rFonts w:ascii="Arial" w:hAnsi="Arial" w:cs="Arial"/>
        </w:rPr>
      </w:pPr>
      <w:r>
        <w:rPr>
          <w:rFonts w:ascii="Arial" w:hAnsi="Arial" w:cs="Arial"/>
        </w:rPr>
        <w:t>Brief description of the scope of agreement</w:t>
      </w:r>
    </w:p>
    <w:p w:rsidR="00D22D08" w:rsidRDefault="00D22D08" w:rsidP="00D22D08">
      <w:pPr>
        <w:pStyle w:val="NoSpacing"/>
        <w:numPr>
          <w:ilvl w:val="2"/>
          <w:numId w:val="4"/>
        </w:numPr>
        <w:rPr>
          <w:rFonts w:ascii="Arial" w:hAnsi="Arial" w:cs="Arial"/>
        </w:rPr>
      </w:pPr>
      <w:r>
        <w:rPr>
          <w:rFonts w:ascii="Arial" w:hAnsi="Arial" w:cs="Arial"/>
        </w:rPr>
        <w:t>Key contacts for each party involved</w:t>
      </w:r>
    </w:p>
    <w:p w:rsidR="00D22D08" w:rsidRDefault="00D22D08" w:rsidP="00D22D08">
      <w:pPr>
        <w:pStyle w:val="NoSpacing"/>
        <w:ind w:left="1440"/>
        <w:rPr>
          <w:rFonts w:ascii="Arial" w:hAnsi="Arial" w:cs="Arial"/>
        </w:rPr>
      </w:pPr>
    </w:p>
    <w:p w:rsidR="00D22D08" w:rsidRDefault="00D22D08" w:rsidP="00D22D08">
      <w:pPr>
        <w:pStyle w:val="NoSpacing"/>
        <w:numPr>
          <w:ilvl w:val="0"/>
          <w:numId w:val="2"/>
        </w:numPr>
        <w:rPr>
          <w:rFonts w:ascii="Arial" w:hAnsi="Arial" w:cs="Arial"/>
          <w:b/>
        </w:rPr>
      </w:pPr>
      <w:r w:rsidRPr="00E52647">
        <w:rPr>
          <w:rFonts w:ascii="Arial" w:hAnsi="Arial" w:cs="Arial"/>
          <w:b/>
        </w:rPr>
        <w:t>PERIOD</w:t>
      </w:r>
    </w:p>
    <w:p w:rsidR="00D22D08" w:rsidRPr="00E52647" w:rsidRDefault="00D22D08" w:rsidP="00D22D08">
      <w:pPr>
        <w:pStyle w:val="NoSpacing"/>
        <w:ind w:left="1080"/>
        <w:rPr>
          <w:rFonts w:ascii="Arial" w:hAnsi="Arial" w:cs="Arial"/>
          <w:b/>
        </w:rPr>
      </w:pPr>
    </w:p>
    <w:p w:rsidR="00D22D08" w:rsidRDefault="00D22D08" w:rsidP="00D22D08">
      <w:pPr>
        <w:pStyle w:val="NoSpacing"/>
        <w:ind w:left="1080"/>
        <w:rPr>
          <w:rFonts w:ascii="Arial" w:hAnsi="Arial" w:cs="Arial"/>
        </w:rPr>
      </w:pPr>
      <w:r>
        <w:rPr>
          <w:rFonts w:ascii="Arial" w:hAnsi="Arial" w:cs="Arial"/>
        </w:rPr>
        <w:t>It covers the duration of the internship from the date started up to the last day of the contract. This segment identifies the effective date of the contract, its term (if there is one), and how the agreement can be modified or terminated.</w:t>
      </w:r>
    </w:p>
    <w:p w:rsidR="00D22D08" w:rsidRDefault="00D22D08" w:rsidP="00D22D08">
      <w:pPr>
        <w:pStyle w:val="NoSpacing"/>
        <w:ind w:left="1080"/>
        <w:rPr>
          <w:rFonts w:ascii="Arial" w:hAnsi="Arial" w:cs="Arial"/>
        </w:rPr>
      </w:pPr>
    </w:p>
    <w:p w:rsidR="00D22D08" w:rsidRPr="00E52647" w:rsidRDefault="00D22D08" w:rsidP="00D22D08">
      <w:pPr>
        <w:pStyle w:val="NoSpacing"/>
        <w:numPr>
          <w:ilvl w:val="0"/>
          <w:numId w:val="2"/>
        </w:numPr>
        <w:rPr>
          <w:rFonts w:ascii="Arial" w:hAnsi="Arial" w:cs="Arial"/>
          <w:b/>
        </w:rPr>
      </w:pPr>
      <w:r w:rsidRPr="00E52647">
        <w:rPr>
          <w:rFonts w:ascii="Arial" w:hAnsi="Arial" w:cs="Arial"/>
          <w:b/>
        </w:rPr>
        <w:t>DETAILED DESCRIPTION OF ROLES AND RESPONSIBILITIES</w:t>
      </w:r>
    </w:p>
    <w:p w:rsidR="00D22D08" w:rsidRDefault="00D22D08" w:rsidP="00D22D08">
      <w:pPr>
        <w:pStyle w:val="NoSpacing"/>
        <w:ind w:left="1080"/>
        <w:rPr>
          <w:rFonts w:ascii="Arial" w:hAnsi="Arial" w:cs="Arial"/>
        </w:rPr>
      </w:pPr>
    </w:p>
    <w:p w:rsidR="00D22D08" w:rsidRDefault="00D22D08" w:rsidP="00D22D08">
      <w:pPr>
        <w:pStyle w:val="NoSpacing"/>
        <w:ind w:left="1080"/>
        <w:rPr>
          <w:rFonts w:ascii="Arial" w:hAnsi="Arial" w:cs="Arial"/>
        </w:rPr>
      </w:pPr>
      <w:r>
        <w:rPr>
          <w:rFonts w:ascii="Arial" w:hAnsi="Arial" w:cs="Arial"/>
        </w:rPr>
        <w:t>This section identifies the mutual and joint responsibilities (collaborative tasks) and the expected result of those joint efforts. In addition, it lists the specific roles and responsibilities of each entity in accordance with the provisions stipulated in the approved Memorandum of Agreement (MOA) entered into by and between the College/Academic Unit and Host Training Establishment (HTE) and the CHED guidelines on SIPP.</w:t>
      </w:r>
    </w:p>
    <w:p w:rsidR="00D22D08" w:rsidRDefault="00D22D08" w:rsidP="00D22D08">
      <w:pPr>
        <w:pStyle w:val="NoSpacing"/>
        <w:ind w:left="1080"/>
        <w:rPr>
          <w:rFonts w:ascii="Arial" w:hAnsi="Arial" w:cs="Arial"/>
        </w:rPr>
      </w:pPr>
    </w:p>
    <w:p w:rsidR="00D22D08" w:rsidRDefault="00D22D08" w:rsidP="00D22D08">
      <w:pPr>
        <w:pStyle w:val="NoSpacing"/>
        <w:numPr>
          <w:ilvl w:val="0"/>
          <w:numId w:val="2"/>
        </w:numPr>
        <w:rPr>
          <w:rFonts w:ascii="Arial" w:hAnsi="Arial" w:cs="Arial"/>
          <w:b/>
        </w:rPr>
      </w:pPr>
      <w:r w:rsidRPr="00EE4AC5">
        <w:rPr>
          <w:rFonts w:ascii="Arial" w:hAnsi="Arial" w:cs="Arial"/>
          <w:b/>
        </w:rPr>
        <w:t>PLACE OF ASSIGNMENT</w:t>
      </w:r>
    </w:p>
    <w:p w:rsidR="00D22D08" w:rsidRDefault="00D22D08" w:rsidP="00D22D08">
      <w:pPr>
        <w:pStyle w:val="NoSpacing"/>
        <w:ind w:left="1080"/>
        <w:rPr>
          <w:rFonts w:ascii="Arial" w:hAnsi="Arial" w:cs="Arial"/>
          <w:b/>
        </w:rPr>
      </w:pPr>
    </w:p>
    <w:p w:rsidR="00D22D08" w:rsidRDefault="00D22D08" w:rsidP="00D22D08">
      <w:pPr>
        <w:pStyle w:val="NoSpacing"/>
        <w:ind w:left="1080"/>
        <w:rPr>
          <w:rFonts w:ascii="Arial" w:hAnsi="Arial" w:cs="Arial"/>
        </w:rPr>
      </w:pPr>
      <w:r>
        <w:rPr>
          <w:rFonts w:ascii="Arial" w:hAnsi="Arial" w:cs="Arial"/>
        </w:rPr>
        <w:t>This section clarifies the place of assignment at the particular HTE.</w:t>
      </w:r>
    </w:p>
    <w:p w:rsidR="00D22D08" w:rsidRDefault="00D22D08" w:rsidP="00D22D08">
      <w:pPr>
        <w:pStyle w:val="NoSpacing"/>
        <w:ind w:left="1080"/>
        <w:rPr>
          <w:rFonts w:ascii="Arial" w:hAnsi="Arial" w:cs="Arial"/>
          <w:b/>
        </w:rPr>
      </w:pPr>
    </w:p>
    <w:p w:rsidR="00D22D08" w:rsidRPr="00EE4AC5" w:rsidRDefault="00D22D08" w:rsidP="00D22D08">
      <w:pPr>
        <w:pStyle w:val="NoSpacing"/>
        <w:numPr>
          <w:ilvl w:val="0"/>
          <w:numId w:val="2"/>
        </w:numPr>
        <w:rPr>
          <w:rFonts w:ascii="Arial" w:hAnsi="Arial" w:cs="Arial"/>
          <w:b/>
        </w:rPr>
      </w:pPr>
      <w:r>
        <w:rPr>
          <w:rFonts w:ascii="Arial" w:hAnsi="Arial" w:cs="Arial"/>
          <w:b/>
        </w:rPr>
        <w:t>INTERNSHIP PLAN</w:t>
      </w:r>
    </w:p>
    <w:p w:rsidR="00D22D08" w:rsidRDefault="00D22D08" w:rsidP="00D22D08">
      <w:pPr>
        <w:pStyle w:val="NoSpacing"/>
        <w:ind w:left="1080"/>
        <w:rPr>
          <w:rFonts w:ascii="Arial" w:hAnsi="Arial" w:cs="Arial"/>
        </w:rPr>
      </w:pPr>
    </w:p>
    <w:p w:rsidR="00D22D08" w:rsidRDefault="00D22D08" w:rsidP="00D22D08">
      <w:pPr>
        <w:pStyle w:val="NoSpacing"/>
        <w:ind w:left="1080"/>
        <w:rPr>
          <w:rFonts w:ascii="Arial" w:hAnsi="Arial" w:cs="Arial"/>
        </w:rPr>
      </w:pPr>
      <w:r>
        <w:rPr>
          <w:rFonts w:ascii="Arial" w:hAnsi="Arial" w:cs="Arial"/>
        </w:rPr>
        <w:t xml:space="preserve">This section </w:t>
      </w:r>
      <w:r w:rsidRPr="001D731A">
        <w:rPr>
          <w:rFonts w:ascii="Arial" w:hAnsi="Arial" w:cs="Arial"/>
          <w:sz w:val="23"/>
          <w:szCs w:val="23"/>
        </w:rPr>
        <w:t>contains the outlined goals and objectives, knowledge, skills, and competencies that the student intern should acquire in each training area, assignment, and schedule of activities</w:t>
      </w:r>
      <w:r>
        <w:rPr>
          <w:rFonts w:ascii="Arial" w:hAnsi="Arial" w:cs="Arial"/>
          <w:sz w:val="23"/>
          <w:szCs w:val="23"/>
        </w:rPr>
        <w:t xml:space="preserve">, </w:t>
      </w:r>
      <w:r w:rsidRPr="001D731A">
        <w:rPr>
          <w:rFonts w:ascii="Arial" w:hAnsi="Arial" w:cs="Arial"/>
          <w:sz w:val="23"/>
          <w:szCs w:val="23"/>
        </w:rPr>
        <w:t>among others</w:t>
      </w:r>
      <w:r>
        <w:rPr>
          <w:rFonts w:ascii="Arial" w:hAnsi="Arial" w:cs="Arial"/>
          <w:sz w:val="23"/>
          <w:szCs w:val="23"/>
        </w:rPr>
        <w:t>.</w:t>
      </w:r>
    </w:p>
    <w:p w:rsidR="00D22D08" w:rsidRDefault="00D22D08" w:rsidP="00D22D08">
      <w:pPr>
        <w:pStyle w:val="NoSpacing"/>
        <w:ind w:left="1080"/>
        <w:rPr>
          <w:rFonts w:ascii="Arial" w:hAnsi="Arial" w:cs="Arial"/>
        </w:rPr>
      </w:pPr>
    </w:p>
    <w:p w:rsidR="00D22D08" w:rsidRPr="00EE4AC5" w:rsidRDefault="00D22D08" w:rsidP="00D22D08">
      <w:pPr>
        <w:pStyle w:val="NoSpacing"/>
        <w:numPr>
          <w:ilvl w:val="0"/>
          <w:numId w:val="2"/>
        </w:numPr>
        <w:rPr>
          <w:rFonts w:ascii="Arial" w:hAnsi="Arial" w:cs="Arial"/>
          <w:b/>
        </w:rPr>
      </w:pPr>
      <w:r w:rsidRPr="00EE4AC5">
        <w:rPr>
          <w:rFonts w:ascii="Arial" w:hAnsi="Arial" w:cs="Arial"/>
          <w:b/>
        </w:rPr>
        <w:t>COMPENSATION AND BENEFITS</w:t>
      </w:r>
    </w:p>
    <w:p w:rsidR="00D22D08" w:rsidRDefault="00D22D08" w:rsidP="00D22D08">
      <w:pPr>
        <w:pStyle w:val="NoSpacing"/>
        <w:ind w:left="1080"/>
        <w:rPr>
          <w:rFonts w:ascii="Arial" w:hAnsi="Arial" w:cs="Arial"/>
        </w:rPr>
      </w:pPr>
    </w:p>
    <w:p w:rsidR="00D22D08" w:rsidRDefault="00D22D08" w:rsidP="00D22D08">
      <w:pPr>
        <w:pStyle w:val="NoSpacing"/>
        <w:ind w:left="1080"/>
        <w:rPr>
          <w:rFonts w:ascii="Arial" w:hAnsi="Arial" w:cs="Arial"/>
        </w:rPr>
      </w:pPr>
      <w:r>
        <w:rPr>
          <w:rFonts w:ascii="Arial" w:hAnsi="Arial" w:cs="Arial"/>
        </w:rPr>
        <w:t>Under this section, the following provisions may be included among others:</w:t>
      </w:r>
    </w:p>
    <w:p w:rsidR="00D22D08" w:rsidRDefault="00D22D08" w:rsidP="00D22D08">
      <w:pPr>
        <w:pStyle w:val="NoSpacing"/>
        <w:ind w:left="1080"/>
        <w:rPr>
          <w:rFonts w:ascii="Arial" w:hAnsi="Arial" w:cs="Arial"/>
        </w:rPr>
      </w:pPr>
    </w:p>
    <w:p w:rsidR="00D22D08" w:rsidRDefault="00D22D08" w:rsidP="00D22D08">
      <w:pPr>
        <w:pStyle w:val="NoSpacing"/>
        <w:numPr>
          <w:ilvl w:val="0"/>
          <w:numId w:val="3"/>
        </w:numPr>
        <w:ind w:firstLine="840"/>
        <w:rPr>
          <w:rFonts w:ascii="Arial" w:hAnsi="Arial" w:cs="Arial"/>
        </w:rPr>
      </w:pPr>
      <w:r>
        <w:rPr>
          <w:rFonts w:ascii="Arial" w:hAnsi="Arial" w:cs="Arial"/>
        </w:rPr>
        <w:t>Allowance</w:t>
      </w:r>
    </w:p>
    <w:p w:rsidR="00D22D08" w:rsidRDefault="00D22D08" w:rsidP="00D22D08">
      <w:pPr>
        <w:pStyle w:val="NoSpacing"/>
        <w:numPr>
          <w:ilvl w:val="0"/>
          <w:numId w:val="3"/>
        </w:numPr>
        <w:ind w:firstLine="840"/>
        <w:rPr>
          <w:rFonts w:ascii="Arial" w:hAnsi="Arial" w:cs="Arial"/>
        </w:rPr>
      </w:pPr>
      <w:r>
        <w:rPr>
          <w:rFonts w:ascii="Arial" w:hAnsi="Arial" w:cs="Arial"/>
        </w:rPr>
        <w:t>Lodging</w:t>
      </w:r>
    </w:p>
    <w:p w:rsidR="00D22D08" w:rsidRDefault="00D22D08" w:rsidP="00D22D08">
      <w:pPr>
        <w:pStyle w:val="NoSpacing"/>
        <w:numPr>
          <w:ilvl w:val="0"/>
          <w:numId w:val="3"/>
        </w:numPr>
        <w:ind w:firstLine="840"/>
        <w:rPr>
          <w:rFonts w:ascii="Arial" w:hAnsi="Arial" w:cs="Arial"/>
        </w:rPr>
      </w:pPr>
      <w:r>
        <w:rPr>
          <w:rFonts w:ascii="Arial" w:hAnsi="Arial" w:cs="Arial"/>
        </w:rPr>
        <w:lastRenderedPageBreak/>
        <w:t>Duty Meals</w:t>
      </w:r>
    </w:p>
    <w:p w:rsidR="00D22D08" w:rsidRDefault="00D22D08" w:rsidP="00D22D08">
      <w:pPr>
        <w:pStyle w:val="NoSpacing"/>
        <w:numPr>
          <w:ilvl w:val="0"/>
          <w:numId w:val="3"/>
        </w:numPr>
        <w:ind w:firstLine="840"/>
        <w:rPr>
          <w:rFonts w:ascii="Arial" w:hAnsi="Arial" w:cs="Arial"/>
        </w:rPr>
      </w:pPr>
      <w:r>
        <w:rPr>
          <w:rFonts w:ascii="Arial" w:hAnsi="Arial" w:cs="Arial"/>
        </w:rPr>
        <w:t>Uniform</w:t>
      </w:r>
    </w:p>
    <w:p w:rsidR="00D22D08" w:rsidRDefault="00D22D08" w:rsidP="00D22D08">
      <w:pPr>
        <w:pStyle w:val="NoSpacing"/>
        <w:numPr>
          <w:ilvl w:val="0"/>
          <w:numId w:val="3"/>
        </w:numPr>
        <w:ind w:firstLine="840"/>
        <w:rPr>
          <w:rFonts w:ascii="Arial" w:hAnsi="Arial" w:cs="Arial"/>
        </w:rPr>
      </w:pPr>
      <w:r>
        <w:rPr>
          <w:rFonts w:ascii="Arial" w:hAnsi="Arial" w:cs="Arial"/>
        </w:rPr>
        <w:t>Insurance</w:t>
      </w:r>
    </w:p>
    <w:p w:rsidR="00D22D08" w:rsidRDefault="00D22D08" w:rsidP="00D22D08">
      <w:pPr>
        <w:pStyle w:val="NoSpacing"/>
        <w:numPr>
          <w:ilvl w:val="0"/>
          <w:numId w:val="3"/>
        </w:numPr>
        <w:ind w:firstLine="840"/>
        <w:rPr>
          <w:rFonts w:ascii="Arial" w:hAnsi="Arial" w:cs="Arial"/>
        </w:rPr>
      </w:pPr>
      <w:r>
        <w:rPr>
          <w:rFonts w:ascii="Arial" w:hAnsi="Arial" w:cs="Arial"/>
        </w:rPr>
        <w:t>Working Hours</w:t>
      </w:r>
    </w:p>
    <w:p w:rsidR="00D22D08" w:rsidRDefault="00D22D08" w:rsidP="00D22D08">
      <w:pPr>
        <w:pStyle w:val="NoSpacing"/>
        <w:numPr>
          <w:ilvl w:val="0"/>
          <w:numId w:val="3"/>
        </w:numPr>
        <w:ind w:firstLine="840"/>
        <w:rPr>
          <w:rFonts w:ascii="Arial" w:hAnsi="Arial" w:cs="Arial"/>
        </w:rPr>
      </w:pPr>
      <w:r>
        <w:rPr>
          <w:rFonts w:ascii="Arial" w:hAnsi="Arial" w:cs="Arial"/>
        </w:rPr>
        <w:t>Days Off</w:t>
      </w:r>
    </w:p>
    <w:p w:rsidR="00D22D08" w:rsidRDefault="00D22D08" w:rsidP="00D22D08">
      <w:pPr>
        <w:pStyle w:val="NoSpacing"/>
        <w:rPr>
          <w:rFonts w:ascii="Arial" w:hAnsi="Arial" w:cs="Arial"/>
        </w:rPr>
      </w:pPr>
    </w:p>
    <w:p w:rsidR="00D22D08" w:rsidRPr="00EE4AC5" w:rsidRDefault="00D22D08" w:rsidP="00D22D08">
      <w:pPr>
        <w:pStyle w:val="NoSpacing"/>
        <w:numPr>
          <w:ilvl w:val="0"/>
          <w:numId w:val="2"/>
        </w:numPr>
        <w:rPr>
          <w:rFonts w:ascii="Arial" w:hAnsi="Arial" w:cs="Arial"/>
          <w:b/>
        </w:rPr>
      </w:pPr>
      <w:r w:rsidRPr="00EE4AC5">
        <w:rPr>
          <w:rFonts w:ascii="Arial" w:hAnsi="Arial" w:cs="Arial"/>
          <w:b/>
        </w:rPr>
        <w:t>CONFIDENTIALITY</w:t>
      </w:r>
    </w:p>
    <w:p w:rsidR="00D22D08" w:rsidRDefault="00D22D08" w:rsidP="00D22D08">
      <w:pPr>
        <w:pStyle w:val="NoSpacing"/>
        <w:ind w:left="1080"/>
        <w:rPr>
          <w:rFonts w:ascii="Arial" w:hAnsi="Arial" w:cs="Arial"/>
        </w:rPr>
      </w:pPr>
    </w:p>
    <w:p w:rsidR="00D22D08" w:rsidRDefault="00D22D08" w:rsidP="00D22D08">
      <w:pPr>
        <w:pStyle w:val="NoSpacing"/>
        <w:ind w:left="1080"/>
        <w:rPr>
          <w:rFonts w:ascii="Arial" w:hAnsi="Arial" w:cs="Arial"/>
        </w:rPr>
      </w:pPr>
      <w:r>
        <w:rPr>
          <w:rFonts w:ascii="Arial" w:hAnsi="Arial" w:cs="Arial"/>
        </w:rPr>
        <w:t>The Agreement, as well as its terms and conditions herein shall be held in strict confidence and that no portion or part hereof may be reproduced or be revealed to any personnel or entity other that the signatories herein or their authorized representative.</w:t>
      </w:r>
    </w:p>
    <w:p w:rsidR="00D22D08" w:rsidRDefault="00D22D08" w:rsidP="00D22D08">
      <w:pPr>
        <w:pStyle w:val="NoSpacing"/>
        <w:ind w:left="1080"/>
        <w:rPr>
          <w:rFonts w:ascii="Arial" w:hAnsi="Arial" w:cs="Arial"/>
        </w:rPr>
      </w:pPr>
    </w:p>
    <w:p w:rsidR="00D22D08" w:rsidRPr="00EE4AC5" w:rsidRDefault="00D22D08" w:rsidP="00D22D08">
      <w:pPr>
        <w:pStyle w:val="NoSpacing"/>
        <w:numPr>
          <w:ilvl w:val="0"/>
          <w:numId w:val="2"/>
        </w:numPr>
        <w:rPr>
          <w:rFonts w:ascii="Arial" w:hAnsi="Arial" w:cs="Arial"/>
          <w:b/>
        </w:rPr>
      </w:pPr>
      <w:r w:rsidRPr="00EE4AC5">
        <w:rPr>
          <w:rFonts w:ascii="Arial" w:hAnsi="Arial" w:cs="Arial"/>
          <w:b/>
        </w:rPr>
        <w:t>SIGNATURES OF PARTIES’ PRINCIPALS</w:t>
      </w:r>
    </w:p>
    <w:p w:rsidR="00D22D08" w:rsidRDefault="00D22D08" w:rsidP="00D22D08">
      <w:pPr>
        <w:pStyle w:val="NoSpacing"/>
        <w:ind w:left="1080"/>
        <w:rPr>
          <w:rFonts w:ascii="Arial" w:hAnsi="Arial" w:cs="Arial"/>
        </w:rPr>
      </w:pPr>
    </w:p>
    <w:p w:rsidR="00D22D08" w:rsidRDefault="00D22D08" w:rsidP="00D22D08">
      <w:pPr>
        <w:pStyle w:val="NoSpacing"/>
        <w:ind w:left="1080"/>
        <w:rPr>
          <w:rFonts w:ascii="Arial" w:hAnsi="Arial" w:cs="Arial"/>
        </w:rPr>
      </w:pPr>
      <w:r>
        <w:rPr>
          <w:rFonts w:ascii="Arial" w:hAnsi="Arial" w:cs="Arial"/>
        </w:rPr>
        <w:t>Finally, to demonstrate agreement with the terms of the contract, spaces are provided for the names and signatures of an official from each party who is authorized to approve agreements on the party’s behalf. A space for the date the agreement was signed is also required. The agreement is not in effect until all parties have signed the contract. Each party should then be provided with a signed original and duly notarized contract.</w:t>
      </w:r>
    </w:p>
    <w:p w:rsidR="00D22D08" w:rsidRDefault="00D22D08" w:rsidP="00D22D08">
      <w:pPr>
        <w:pStyle w:val="NoSpacing"/>
        <w:ind w:left="1080"/>
        <w:rPr>
          <w:rFonts w:ascii="Arial" w:hAnsi="Arial" w:cs="Arial"/>
        </w:rPr>
      </w:pPr>
    </w:p>
    <w:p w:rsidR="00D22D08" w:rsidRDefault="00D22D08" w:rsidP="00D22D08">
      <w:pPr>
        <w:pStyle w:val="NoSpacing"/>
        <w:ind w:left="1080"/>
        <w:rPr>
          <w:rFonts w:ascii="Arial" w:hAnsi="Arial" w:cs="Arial"/>
        </w:rPr>
      </w:pPr>
      <w:r>
        <w:rPr>
          <w:rFonts w:ascii="Arial" w:hAnsi="Arial" w:cs="Arial"/>
        </w:rPr>
        <w:t>The signatories shall include: (1) Student Intern; (2) HTE Supervisor; (3) Faculty-in-Charge; and (4) Parent/Legal Guardian</w:t>
      </w:r>
    </w:p>
    <w:p w:rsidR="0043366D" w:rsidRDefault="00D22D08">
      <w:bookmarkStart w:id="0" w:name="_GoBack"/>
      <w:bookmarkEnd w:id="0"/>
    </w:p>
    <w:sectPr w:rsidR="0043366D" w:rsidSect="00D22D0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E195D"/>
    <w:multiLevelType w:val="hybridMultilevel"/>
    <w:tmpl w:val="76E827D2"/>
    <w:numStyleLink w:val="ImportedStyle1"/>
  </w:abstractNum>
  <w:abstractNum w:abstractNumId="1" w15:restartNumberingAfterBreak="0">
    <w:nsid w:val="44384D5B"/>
    <w:multiLevelType w:val="hybridMultilevel"/>
    <w:tmpl w:val="F81CDC44"/>
    <w:lvl w:ilvl="0" w:tplc="DA2EB50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46F6E31"/>
    <w:multiLevelType w:val="hybridMultilevel"/>
    <w:tmpl w:val="76E827D2"/>
    <w:styleLink w:val="ImportedStyle1"/>
    <w:lvl w:ilvl="0" w:tplc="76E827D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AB29F7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87EBB6A">
      <w:start w:val="1"/>
      <w:numFmt w:val="lowerRoman"/>
      <w:lvlText w:val="%3."/>
      <w:lvlJc w:val="left"/>
      <w:pPr>
        <w:ind w:left="216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21AF4D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0F8464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6149AD4">
      <w:start w:val="1"/>
      <w:numFmt w:val="lowerRoman"/>
      <w:lvlText w:val="%6."/>
      <w:lvlJc w:val="left"/>
      <w:pPr>
        <w:ind w:left="432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46E52C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80031A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A16E6CA">
      <w:start w:val="1"/>
      <w:numFmt w:val="lowerRoman"/>
      <w:lvlText w:val="%9."/>
      <w:lvlJc w:val="left"/>
      <w:pPr>
        <w:ind w:left="648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3BA6D97"/>
    <w:multiLevelType w:val="multilevel"/>
    <w:tmpl w:val="A5A2B46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Arial" w:eastAsiaTheme="minorEastAsia" w:hAnsi="Arial" w:cs="Arial"/>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08"/>
    <w:rsid w:val="004C7D7A"/>
    <w:rsid w:val="005914FD"/>
    <w:rsid w:val="00987C1E"/>
    <w:rsid w:val="00D22D08"/>
    <w:rsid w:val="00DF6E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A2CC0-9929-46D5-AE6A-7DCC1F38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D22D08"/>
    <w:pPr>
      <w:numPr>
        <w:numId w:val="1"/>
      </w:numPr>
    </w:pPr>
  </w:style>
  <w:style w:type="paragraph" w:styleId="NoSpacing">
    <w:name w:val="No Spacing"/>
    <w:link w:val="NoSpacingChar"/>
    <w:uiPriority w:val="1"/>
    <w:qFormat/>
    <w:rsid w:val="00D22D08"/>
    <w:pPr>
      <w:spacing w:after="0" w:line="240" w:lineRule="auto"/>
    </w:pPr>
    <w:rPr>
      <w:rFonts w:eastAsiaTheme="minorEastAsia"/>
      <w:lang w:eastAsia="ko-KR"/>
    </w:rPr>
  </w:style>
  <w:style w:type="character" w:customStyle="1" w:styleId="NoSpacingChar">
    <w:name w:val="No Spacing Char"/>
    <w:basedOn w:val="DefaultParagraphFont"/>
    <w:link w:val="NoSpacing"/>
    <w:uiPriority w:val="1"/>
    <w:rsid w:val="00D22D08"/>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 Diliman</dc:creator>
  <cp:keywords/>
  <dc:description/>
  <cp:lastModifiedBy>OFA Diliman</cp:lastModifiedBy>
  <cp:revision>1</cp:revision>
  <dcterms:created xsi:type="dcterms:W3CDTF">2018-04-25T03:46:00Z</dcterms:created>
  <dcterms:modified xsi:type="dcterms:W3CDTF">2018-04-25T03:48:00Z</dcterms:modified>
</cp:coreProperties>
</file>